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644E25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644E25">
        <w:rPr>
          <w:rFonts w:ascii="Times New Roman" w:eastAsia="Calibri" w:hAnsi="Times New Roman" w:cs="Times New Roman"/>
          <w:sz w:val="28"/>
          <w:szCs w:val="28"/>
        </w:rPr>
        <w:t>5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644E25">
        <w:rPr>
          <w:rFonts w:ascii="Times New Roman" w:eastAsia="Calibri" w:hAnsi="Times New Roman" w:cs="Times New Roman"/>
          <w:sz w:val="28"/>
          <w:szCs w:val="28"/>
        </w:rPr>
        <w:t>15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644E25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0C3FD6" w:rsidRDefault="000C3FD6" w:rsidP="00B5201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504970">
        <w:rPr>
          <w:rFonts w:ascii="Times New Roman" w:eastAsia="Calibri" w:hAnsi="Times New Roman" w:cs="Times New Roman"/>
          <w:sz w:val="28"/>
          <w:szCs w:val="28"/>
        </w:rPr>
        <w:t xml:space="preserve">37119 </w:t>
      </w:r>
      <w:bookmarkStart w:id="0" w:name="_GoBack"/>
      <w:bookmarkEnd w:id="0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кв.м.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92505A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юго-восточной части кадастрового квартала 56:05:0</w:t>
      </w:r>
      <w:r w:rsidR="0092505A">
        <w:rPr>
          <w:rFonts w:ascii="Times New Roman" w:eastAsia="Calibri" w:hAnsi="Times New Roman" w:cs="Times New Roman"/>
          <w:sz w:val="28"/>
          <w:szCs w:val="28"/>
        </w:rPr>
        <w:t>7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92505A">
        <w:rPr>
          <w:rFonts w:ascii="Times New Roman" w:eastAsia="Calibri" w:hAnsi="Times New Roman" w:cs="Times New Roman"/>
          <w:sz w:val="28"/>
          <w:szCs w:val="28"/>
        </w:rPr>
        <w:t>1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001.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92505A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B5201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B5201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294C64"/>
    <w:rsid w:val="003E671C"/>
    <w:rsid w:val="00504970"/>
    <w:rsid w:val="00644E25"/>
    <w:rsid w:val="006C3298"/>
    <w:rsid w:val="007F593A"/>
    <w:rsid w:val="0092505A"/>
    <w:rsid w:val="00A54C59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12</cp:revision>
  <cp:lastPrinted>2022-07-28T10:44:00Z</cp:lastPrinted>
  <dcterms:created xsi:type="dcterms:W3CDTF">2022-07-06T06:33:00Z</dcterms:created>
  <dcterms:modified xsi:type="dcterms:W3CDTF">2022-08-04T07:17:00Z</dcterms:modified>
</cp:coreProperties>
</file>