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D" w:rsidRPr="007D4F9D" w:rsidRDefault="007D4F9D" w:rsidP="007D4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7D4F9D" w:rsidRPr="007D4F9D" w:rsidRDefault="007D4F9D" w:rsidP="007D4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7D4F9D" w:rsidRPr="007D4F9D" w:rsidRDefault="007D4F9D" w:rsidP="007D4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D4F9D" w:rsidRPr="007D4F9D" w:rsidRDefault="007D4F9D" w:rsidP="007D4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F9D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7D4F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7D4F9D" w:rsidRPr="007D4F9D" w:rsidRDefault="007D4F9D" w:rsidP="007D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D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Pr="007D4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Pr="007D4F9D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7D4F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D4F9D" w:rsidRPr="007D4F9D" w:rsidRDefault="007D4F9D" w:rsidP="007D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 w:rsidRPr="007D4F9D">
        <w:rPr>
          <w:rFonts w:ascii="Times New Roman" w:hAnsi="Times New Roman" w:cs="Times New Roman"/>
          <w:sz w:val="28"/>
          <w:szCs w:val="28"/>
        </w:rPr>
        <w:t>Таблица N 1</w:t>
      </w:r>
      <w:bookmarkEnd w:id="0"/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Размер вреда,</w:t>
      </w:r>
      <w:r w:rsidRPr="007D4F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D4F9D">
        <w:rPr>
          <w:rFonts w:ascii="Times New Roman" w:hAnsi="Times New Roman" w:cs="Times New Roman"/>
          <w:sz w:val="28"/>
          <w:szCs w:val="28"/>
        </w:rPr>
        <w:t xml:space="preserve"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сельсовет, рассчитанный на нормативную (расчетную) осевую нагрузку 10 тонн/ось, вследствие превышения допустимых осевых нагрузок на каждую ось транспортного средства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854"/>
      </w:tblGrid>
      <w:tr w:rsidR="007D4F9D" w:rsidRPr="007D4F9D" w:rsidTr="00D36AA5">
        <w:tc>
          <w:tcPr>
            <w:tcW w:w="48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Размер вреда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 xml:space="preserve">от 60 (включительно и </w:t>
            </w: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Рассчитывается по формулам, приведенным в </w:t>
            </w: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методике расчета размера вреда, причиняемого тяжеловесными транспортными средствами, предусмотренной </w:t>
            </w:r>
            <w:hyperlink r:id="rId5" w:history="1">
              <w:r w:rsidRPr="007D4F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6" w:history="1">
              <w:r w:rsidRPr="007D4F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Правительства Российской Федерации от 31 января 2020 г. N 67</w:t>
            </w:r>
            <w:proofErr w:type="gramEnd"/>
          </w:p>
        </w:tc>
      </w:tr>
    </w:tbl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r w:rsidRPr="007D4F9D">
        <w:rPr>
          <w:rFonts w:ascii="Times New Roman" w:hAnsi="Times New Roman" w:cs="Times New Roman"/>
          <w:sz w:val="28"/>
          <w:szCs w:val="28"/>
        </w:rPr>
        <w:t>Таблица N 2</w:t>
      </w:r>
      <w:bookmarkEnd w:id="2"/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Размер вреда,</w:t>
      </w:r>
      <w:r w:rsidRPr="007D4F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D4F9D">
        <w:rPr>
          <w:rFonts w:ascii="Times New Roman" w:hAnsi="Times New Roman" w:cs="Times New Roman"/>
          <w:sz w:val="28"/>
          <w:szCs w:val="28"/>
        </w:rPr>
        <w:t xml:space="preserve"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сельсовет,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854"/>
      </w:tblGrid>
      <w:tr w:rsidR="007D4F9D" w:rsidRPr="007D4F9D" w:rsidTr="00D36AA5">
        <w:tc>
          <w:tcPr>
            <w:tcW w:w="48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</w:t>
            </w: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нагрузок на ось транспортного средства над </w:t>
            </w: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вреда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7" w:history="1">
              <w:r w:rsidRPr="007D4F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8" w:history="1">
              <w:r w:rsidRPr="007D4F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Правительства Российской Федерации от 31 января 2020 г. N 67</w:t>
            </w:r>
            <w:proofErr w:type="gramEnd"/>
          </w:p>
        </w:tc>
      </w:tr>
    </w:tbl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r w:rsidRPr="007D4F9D">
        <w:rPr>
          <w:rFonts w:ascii="Times New Roman" w:hAnsi="Times New Roman" w:cs="Times New Roman"/>
          <w:sz w:val="28"/>
          <w:szCs w:val="28"/>
        </w:rPr>
        <w:t>Таблица N 3</w:t>
      </w:r>
      <w:bookmarkEnd w:id="3"/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Размер вреда,</w:t>
      </w:r>
      <w:r w:rsidRPr="007D4F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D4F9D">
        <w:rPr>
          <w:rFonts w:ascii="Times New Roman" w:hAnsi="Times New Roman" w:cs="Times New Roman"/>
          <w:sz w:val="28"/>
          <w:szCs w:val="28"/>
        </w:rPr>
        <w:t xml:space="preserve"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7D4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F9D">
        <w:rPr>
          <w:rFonts w:ascii="Times New Roman" w:hAnsi="Times New Roman" w:cs="Times New Roman"/>
          <w:sz w:val="28"/>
          <w:szCs w:val="28"/>
        </w:rPr>
        <w:t xml:space="preserve"> вследствие превышения допустимой массы транспортного средства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854"/>
      </w:tblGrid>
      <w:tr w:rsidR="007D4F9D" w:rsidRPr="007D4F9D" w:rsidTr="00D36AA5">
        <w:tc>
          <w:tcPr>
            <w:tcW w:w="48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Размер вреда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7D4F9D" w:rsidRPr="007D4F9D" w:rsidTr="00D36AA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9" w:history="1">
              <w:r w:rsidRPr="007D4F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10" w:history="1">
              <w:r w:rsidRPr="007D4F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 Правительства Российской Федерации от 31 января 2020 г. N 67</w:t>
            </w:r>
            <w:proofErr w:type="gramEnd"/>
          </w:p>
        </w:tc>
      </w:tr>
    </w:tbl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6"/>
      <w:r w:rsidRPr="007D4F9D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Таблица N 4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Коэффициенты,</w:t>
      </w:r>
      <w:r w:rsidRPr="007D4F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D4F9D">
        <w:rPr>
          <w:rFonts w:ascii="Times New Roman" w:hAnsi="Times New Roman" w:cs="Times New Roman"/>
          <w:sz w:val="28"/>
          <w:szCs w:val="28"/>
        </w:rPr>
        <w:t>используемые при расчете размера вреда, применяемого тяжеловесными транспортными средствами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378"/>
        <w:gridCol w:w="2396"/>
        <w:gridCol w:w="2380"/>
      </w:tblGrid>
      <w:tr w:rsidR="007D4F9D" w:rsidRPr="007D4F9D" w:rsidTr="00D36AA5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Кдкз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Ккап</w:t>
            </w: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</w:tc>
      </w:tr>
      <w:tr w:rsidR="007D4F9D" w:rsidRPr="007D4F9D" w:rsidTr="00D36AA5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F9D" w:rsidRPr="007D4F9D" w:rsidTr="00D36AA5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0,498</w:t>
            </w:r>
          </w:p>
        </w:tc>
      </w:tr>
    </w:tbl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7D4F9D">
        <w:rPr>
          <w:rFonts w:ascii="Times New Roman" w:hAnsi="Times New Roman" w:cs="Times New Roman"/>
          <w:sz w:val="28"/>
          <w:szCs w:val="28"/>
        </w:rPr>
        <w:t>Таблица N 5</w:t>
      </w:r>
      <w:bookmarkEnd w:id="5"/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Нормативная нагрузка и коэффициенты,</w:t>
      </w:r>
      <w:r w:rsidRPr="007D4F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D4F9D">
        <w:rPr>
          <w:rFonts w:ascii="Times New Roman" w:hAnsi="Times New Roman" w:cs="Times New Roman"/>
          <w:sz w:val="28"/>
          <w:szCs w:val="28"/>
        </w:rPr>
        <w:t>используемые при расчете размера вреда при превышении значений допустимых нагрузок на одну ось (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Рпом</w:t>
      </w:r>
      <w:proofErr w:type="gramStart"/>
      <w:r w:rsidRPr="007D4F9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D4F9D">
        <w:rPr>
          <w:rFonts w:ascii="Times New Roman" w:hAnsi="Times New Roman" w:cs="Times New Roman"/>
          <w:sz w:val="28"/>
          <w:szCs w:val="28"/>
        </w:rPr>
        <w:t>)</w:t>
      </w:r>
    </w:p>
    <w:p w:rsidR="007D4F9D" w:rsidRPr="007D4F9D" w:rsidRDefault="007D4F9D" w:rsidP="007D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2615"/>
        <w:gridCol w:w="1608"/>
        <w:gridCol w:w="1585"/>
      </w:tblGrid>
      <w:tr w:rsidR="007D4F9D" w:rsidRPr="007D4F9D" w:rsidTr="00D36AA5">
        <w:tc>
          <w:tcPr>
            <w:tcW w:w="3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Рисх</w:t>
            </w:r>
            <w:proofErr w:type="gramStart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, руб./100 км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7D4F9D" w:rsidRPr="007D4F9D" w:rsidTr="00D36A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D4F9D" w:rsidRPr="007D4F9D" w:rsidTr="00D36AA5"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F9D" w:rsidRPr="007D4F9D" w:rsidTr="00D36AA5"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9D" w:rsidRPr="007D4F9D" w:rsidRDefault="007D4F9D" w:rsidP="007D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9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7D4F9D" w:rsidRPr="007D4F9D" w:rsidRDefault="007D4F9D" w:rsidP="007D4F9D">
      <w:r w:rsidRPr="007D4F9D">
        <w:t> </w:t>
      </w:r>
    </w:p>
    <w:p w:rsidR="007D4F9D" w:rsidRPr="007D4F9D" w:rsidRDefault="007D4F9D" w:rsidP="007D4F9D">
      <w:pPr>
        <w:rPr>
          <w:b/>
          <w:bCs/>
        </w:rPr>
      </w:pPr>
      <w:r w:rsidRPr="007D4F9D">
        <w:rPr>
          <w:b/>
          <w:bCs/>
        </w:rPr>
        <w:t> </w:t>
      </w:r>
    </w:p>
    <w:p w:rsidR="007D4F9D" w:rsidRPr="007D4F9D" w:rsidRDefault="007D4F9D" w:rsidP="007D4F9D">
      <w:pPr>
        <w:rPr>
          <w:b/>
          <w:bCs/>
        </w:rPr>
      </w:pPr>
    </w:p>
    <w:p w:rsidR="007D4F9D" w:rsidRPr="007D4F9D" w:rsidRDefault="007D4F9D" w:rsidP="007D4F9D"/>
    <w:p w:rsidR="00B83BA8" w:rsidRDefault="00B83BA8"/>
    <w:sectPr w:rsidR="00B8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E"/>
    <w:rsid w:val="006937BE"/>
    <w:rsid w:val="007D4F9D"/>
    <w:rsid w:val="00B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2022-06-29T10:32:00Z</dcterms:created>
  <dcterms:modified xsi:type="dcterms:W3CDTF">2022-06-29T10:33:00Z</dcterms:modified>
</cp:coreProperties>
</file>