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6BA2" w:rsidRPr="00496BA2" w:rsidTr="00806464">
        <w:tc>
          <w:tcPr>
            <w:tcW w:w="9570" w:type="dxa"/>
          </w:tcPr>
          <w:p w:rsidR="00496BA2" w:rsidRPr="00496BA2" w:rsidRDefault="00496BA2" w:rsidP="0049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4BB4200" wp14:editId="3EDFB951">
                  <wp:extent cx="504825" cy="628650"/>
                  <wp:effectExtent l="0" t="0" r="9525" b="0"/>
                  <wp:docPr id="17" name="Рисунок 17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A2" w:rsidRPr="00496BA2" w:rsidRDefault="00496BA2" w:rsidP="0049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96BA2" w:rsidRPr="00496BA2" w:rsidRDefault="00496BA2" w:rsidP="0049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96BA2" w:rsidRPr="00496BA2" w:rsidRDefault="00496BA2" w:rsidP="0049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BA2" w:rsidRPr="00496BA2" w:rsidRDefault="00496BA2" w:rsidP="0049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6B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6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26.03.2021                                ст. Заглядино                        № 18 а-п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>об организации общественных работ на территории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96BA2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      Руководствуясь постановлением Правительства Российской Федерации от 14.07.1997 №875 «Об утверждении Положения об организации общественных работ»,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1.Утвердить Положение об организации общественных работ на территории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>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Разослано: прокуратура района, населению, в дело-2.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26.03.2021 г. №18а-п 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>об организации общественных работ на территории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96BA2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6BA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96BA2" w:rsidRPr="00496BA2" w:rsidRDefault="00496BA2" w:rsidP="0049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организации общественных работ и условия участия в этих работах граждан.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2.Под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3. Администрация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4. Общественные работы проводятся в организациях по договорам.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5. Общественные работы призваны обеспечивать: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осуществление потребностей территорий и организаций в выполнении работ, носящих временный или сезонный характер;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сохранение мотивации к труду у лиц, имеющих длительный перерыв в работе или не имеющих опыта работы.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6. Общественные работы могут быть организованы по следующим направлениям: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проведение сельскохозяйственных мелиоративных (ирригационных) работ, работ в лесном хозяйстве;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заготовка, переработка и хранение сельскохозяйственной продукции;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обслуживание пассажирского транспорта, работа организаций связи;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озеленение и благоустройство территорий, развитие лесопаркового хозяйства, зон отдыха и туризма;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уход за престарелыми, инвалидами и больными;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обеспечение оздоровления и отдыха детей в период каникул, обслуживание санаторно-курортных зон;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lastRenderedPageBreak/>
        <w:t>- организация сбора и переработки вторичного сырья и отходов;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другим направлениям трудовой деятельности.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6BA2">
        <w:rPr>
          <w:rFonts w:ascii="Times New Roman" w:hAnsi="Times New Roman" w:cs="Times New Roman"/>
          <w:b/>
          <w:sz w:val="28"/>
          <w:szCs w:val="28"/>
        </w:rPr>
        <w:t>.Порядок организации общественных работ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9.Для подготовки предложений по организации и проведению общественных работ органы службы занятости: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выявляют спрос и предложение на участие в общественных работах;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осуществляют сбор информации о возможности проведения в организациях региона общественных работ: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10. Отношение между администрацией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 финансирования, требования по обеспечению условий охраны труда.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lastRenderedPageBreak/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BA2">
        <w:rPr>
          <w:rFonts w:ascii="Times New Roman" w:hAnsi="Times New Roman" w:cs="Times New Roman"/>
          <w:b/>
          <w:sz w:val="28"/>
          <w:szCs w:val="28"/>
        </w:rPr>
        <w:t>.Направление граждан на общественные работы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12.Граждане,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>и безработные граждане, состоящие на учете в органах службы занятости свыше 6 месяцев.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Направление на участие в общественных работах в соответствующей организации, выданное гражданину, является основанием для приема на работу. 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13.Участие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Время, в течени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Впервые ищущие работу (ранее не работавшие) и при этом не имеющие профессии (специальности);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Отказавшиеся повысить (восстановить) квалификацию не имеющейся 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Состоящие на учете в органах службы занятости более 18 месяцев, а также более 3 лет не работавшие;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Обратившиеся в органы службы занятости после окончания сезонных работ;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lastRenderedPageBreak/>
        <w:t>Уволенные более одного раза в течени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BA2">
        <w:rPr>
          <w:rFonts w:ascii="Times New Roman" w:hAnsi="Times New Roman" w:cs="Times New Roman"/>
          <w:sz w:val="28"/>
          <w:szCs w:val="28"/>
        </w:rPr>
        <w:t>Стремящиеся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года) перерыва;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Направленные органами службы занятости на обучение и отчисленные за виновные действия.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16. Оплата труда граждан. 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>Занятых на общественных работах, производится в соответствии с трудовым законодательством Российской Федерации.</w:t>
      </w:r>
      <w:proofErr w:type="gramEnd"/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 указанный период безработным гражданам может оказываться материальная поддержка.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18.Основанием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 более одного года) перерыва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« О занятости населения в Российской Федерации»).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6BA2">
        <w:rPr>
          <w:rFonts w:ascii="Times New Roman" w:hAnsi="Times New Roman" w:cs="Times New Roman"/>
          <w:b/>
          <w:sz w:val="28"/>
          <w:szCs w:val="28"/>
        </w:rPr>
        <w:t>.Финансирование общественных работ, учет и отчетность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21. Финансирование общественных работ производится за счет средств организаций, в которых проводятся эти работы. По решению администрации муниципального образования </w:t>
      </w:r>
      <w:proofErr w:type="spellStart"/>
      <w:r w:rsidRPr="00496BA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BA2">
        <w:rPr>
          <w:rFonts w:ascii="Times New Roman" w:hAnsi="Times New Roman" w:cs="Times New Roman"/>
          <w:sz w:val="28"/>
          <w:szCs w:val="28"/>
        </w:rPr>
        <w:t xml:space="preserve">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23.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>24. Отчетность по общественным работам осуществляется по установленной государственной статистической отчетности о занятости населения.</w:t>
      </w:r>
      <w:bookmarkStart w:id="0" w:name="_GoBack"/>
      <w:bookmarkEnd w:id="0"/>
    </w:p>
    <w:p w:rsidR="00496BA2" w:rsidRPr="00496BA2" w:rsidRDefault="00496BA2" w:rsidP="004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496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BA2">
        <w:rPr>
          <w:rFonts w:ascii="Times New Roman" w:hAnsi="Times New Roman" w:cs="Times New Roman"/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496BA2" w:rsidRPr="00496BA2" w:rsidRDefault="00496BA2" w:rsidP="00496BA2">
      <w:pPr>
        <w:jc w:val="both"/>
      </w:pPr>
      <w:r w:rsidRPr="00496BA2">
        <w:t xml:space="preserve"> </w:t>
      </w:r>
    </w:p>
    <w:p w:rsidR="00496BA2" w:rsidRPr="00496BA2" w:rsidRDefault="00496BA2" w:rsidP="00496BA2">
      <w:pPr>
        <w:jc w:val="both"/>
      </w:pPr>
    </w:p>
    <w:p w:rsidR="00193EDA" w:rsidRDefault="00193EDA" w:rsidP="00496BA2">
      <w:pPr>
        <w:jc w:val="both"/>
      </w:pPr>
    </w:p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5"/>
    <w:rsid w:val="00193EDA"/>
    <w:rsid w:val="00496BA2"/>
    <w:rsid w:val="005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2021-06-02T06:50:00Z</dcterms:created>
  <dcterms:modified xsi:type="dcterms:W3CDTF">2021-06-02T06:52:00Z</dcterms:modified>
</cp:coreProperties>
</file>