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00593" w:rsidRPr="00DD645F" w:rsidTr="00242377">
        <w:tc>
          <w:tcPr>
            <w:tcW w:w="9570" w:type="dxa"/>
          </w:tcPr>
          <w:p w:rsidR="00F00593" w:rsidRPr="00DD645F" w:rsidRDefault="00F00593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14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593" w:rsidRPr="00DD645F" w:rsidRDefault="00F00593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F00593" w:rsidRPr="00DD645F" w:rsidRDefault="00F00593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F00593" w:rsidRPr="00DD645F" w:rsidRDefault="00F00593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F00593" w:rsidRPr="00DD645F" w:rsidRDefault="00F00593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593" w:rsidRPr="00DD645F" w:rsidRDefault="00F00593" w:rsidP="00F0059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593" w:rsidRPr="00DD645F" w:rsidRDefault="00F00593" w:rsidP="00F00593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00593" w:rsidRPr="00DD645F" w:rsidRDefault="00F00593" w:rsidP="00F00593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593" w:rsidRPr="00DD645F" w:rsidRDefault="00F00593" w:rsidP="00F00593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19.03.2020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164</w:t>
      </w:r>
    </w:p>
    <w:p w:rsidR="00F00593" w:rsidRDefault="00F00593" w:rsidP="00F00593">
      <w:pPr>
        <w:jc w:val="both"/>
        <w:rPr>
          <w:rFonts w:ascii="Arial" w:hAnsi="Arial" w:cs="Arial"/>
          <w:sz w:val="24"/>
          <w:szCs w:val="24"/>
        </w:rPr>
      </w:pPr>
    </w:p>
    <w:p w:rsidR="00F00593" w:rsidRPr="00C53CD3" w:rsidRDefault="00F00593" w:rsidP="00F00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CD3">
        <w:rPr>
          <w:rFonts w:ascii="Times New Roman" w:eastAsia="Calibri" w:hAnsi="Times New Roman" w:cs="Times New Roman"/>
          <w:sz w:val="28"/>
          <w:szCs w:val="28"/>
          <w:lang w:eastAsia="en-US"/>
        </w:rPr>
        <w:t>Об информации о результатах работы прокуратуры</w:t>
      </w:r>
    </w:p>
    <w:p w:rsidR="00F00593" w:rsidRPr="00C53CD3" w:rsidRDefault="00F00593" w:rsidP="00F00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CD3">
        <w:rPr>
          <w:rFonts w:ascii="Times New Roman" w:eastAsia="Calibri" w:hAnsi="Times New Roman" w:cs="Times New Roman"/>
          <w:sz w:val="28"/>
          <w:szCs w:val="28"/>
          <w:lang w:eastAsia="en-US"/>
        </w:rPr>
        <w:t>Асекеевского района за 12 месяцев</w:t>
      </w:r>
    </w:p>
    <w:p w:rsidR="00F00593" w:rsidRPr="00C53CD3" w:rsidRDefault="00F00593" w:rsidP="00F005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CD3">
        <w:rPr>
          <w:rFonts w:ascii="Times New Roman" w:eastAsia="Calibri" w:hAnsi="Times New Roman" w:cs="Times New Roman"/>
          <w:sz w:val="28"/>
          <w:szCs w:val="28"/>
          <w:lang w:eastAsia="en-US"/>
        </w:rPr>
        <w:t>2019 года</w:t>
      </w:r>
    </w:p>
    <w:p w:rsidR="00F00593" w:rsidRPr="00C53CD3" w:rsidRDefault="00F00593" w:rsidP="00F005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3C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2019 году прокуратура района последовательно продолжала работу по выполнению задач, вытекающих из Федерального закона «О прокуратуре Российской Федерации», приказов, указаний Генерального прокурора Российской Федерации, прокурора области, решений коллегии Генеральной прокуратуры и прокуратуры области, постановлений координационных совещаний региональных и местных правоохранительных органов.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Приоритетными направлениями в деятельности прокуратуры района являются координация работы правоохранительных органов по раскрытию и профилактике тяжких и особо тяжких преступлений, противодействие коррупции, экстремизму и терроризму, профилактика безнадзорности и правонарушений несовершеннолетних, соблюдение прав граждан в жилищно – коммунальной сфере,  на своевременную оплату труда, надзор за исполнением природоохранного, земельного, бюджетного и налогового законодательства, законодательства, в сфере защиты прав субъектов предпринимательской деятельности и другие направления надзора.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снижения общего количества зарегистрированных преступлений по сравнению с 2018 годом, складывающаяся на территории района криминогенная обстановка требует от правоохранительных органов принятия дополнительных усилий по борьбе с преступными проявлениями. 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3CD3">
        <w:rPr>
          <w:rFonts w:ascii="Times New Roman" w:hAnsi="Times New Roman" w:cs="Times New Roman"/>
          <w:sz w:val="28"/>
          <w:szCs w:val="28"/>
        </w:rPr>
        <w:t>Прокуратурой района посредством координации деятельности правоохранительных органов и надзора за следствием и дознанием оказывается определенное влияние на состояние преступности.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Анализ преступности за 2019 год на территории Асекеевского района показал, что произошло снижение общего числа зарегистрированных преступлений на 9,9%, со 152 до 137, при этом раскрываемость преступлений составила 81,1%, что выше среднеобластного показателя.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числа зарегистрированных преступлений произошло за счет снижения выявленных фактов краж на 38,2 % (с 55 до 34).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2019 году число тяжких и особо тяжких преступлений осталось на прежнем уровне и составило 32 преступления, чему способствовала координирующая деятельность прокуратуры района, направленная, в том числе, на повышение уровня работы правоохранительных органов района по профилактике преступлений и правонарушений.</w:t>
      </w:r>
      <w:r w:rsidRPr="00C53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3CD3">
        <w:rPr>
          <w:rFonts w:ascii="Times New Roman" w:hAnsi="Times New Roman" w:cs="Times New Roman"/>
          <w:sz w:val="28"/>
          <w:szCs w:val="28"/>
        </w:rPr>
        <w:t>Количество умышленных причинений тяжкого вреда  здоровью составило 5 преступлений (7). Убийств в 2019 году не зарегистрировано (2). Количество грабежей осталось на уровне 2018 года и составило 2 преступления. Разбоев не совершалось. Зарегистрировано 1 изнасилование (1), 2 факта неправомерного завладения транспортным средством (1).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Общая выявляемость преступлений, связанных с незаконным оборотом наркотических средств, составила 4 преступления (5).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CD3">
        <w:rPr>
          <w:rFonts w:ascii="Times New Roman" w:eastAsia="Calibri" w:hAnsi="Times New Roman" w:cs="Times New Roman"/>
          <w:sz w:val="28"/>
          <w:szCs w:val="28"/>
        </w:rPr>
        <w:t xml:space="preserve">С 2 до 3 возросло количество зарегистрированных преступлений коррупционной направленности, все раскрыты.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На территории района с 55 до 44 или на 20% снизилось число преступлений, совершенных в состоянии опьянения, как и ранее совершавшими преступления с 64 до 58 и  ранее судимыми с 33 до 30 или на 9,4 и 9,1 % соответственно.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Также снизилось количество преступлений, совершенных в общественных местах, на 17,2%, или с 29 до 24 преступлений.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Несовершеннолетними совершено 6 преступлений (1), рост подростковой преступности составил 500%.</w:t>
      </w:r>
    </w:p>
    <w:p w:rsidR="00F00593" w:rsidRPr="00C53CD3" w:rsidRDefault="00F00593" w:rsidP="00F00593">
      <w:pPr>
        <w:spacing w:after="0" w:line="240" w:lineRule="auto"/>
        <w:ind w:left="-1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  Администрации сельсовета необходимо наладить более тесное взаимодействие с органами системы профилактики безнадзорности и правонарушений несовершеннолетних, проявлять инициативу в данном вопросе. </w:t>
      </w:r>
    </w:p>
    <w:p w:rsidR="00F00593" w:rsidRPr="00C53CD3" w:rsidRDefault="00F00593" w:rsidP="00F00593">
      <w:pPr>
        <w:tabs>
          <w:tab w:val="left" w:pos="142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Не зарегистрировано случаев бандитизма, создания преступных сообществ.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Преступлений, предусмотренных ст. 264.1 УК РФ выявлено 9 (9), однако число выявленных фактов управления транспортными средствами в состоянии опьянения и их постоянный рост свидетельствует о том, что данных преступлений совершается больше, что требует активизации работы на данном направлении, применении новых методов и привлечении дополнительных сил.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Не смотря на выявление в 2019 году 1 преступления, предусмотренного ст. 156 УК РФ (1) и 1 преступления предусмотренного ст. 150 УК РФ (0) не отражает реальной обстановки отсутствие зарегистрированных преступлений, предусмотренных ст.ст. 151, 151.1. УК РФ.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ОМВД РФ по Асекеевскому району необходимо в тесном взаимодействии со всеми органами системы профилактики безнадзорности и правонарушений несовершеннолетних, органами местного самоуправления активизировать работу, усилия подчиненных работников нацелить на выявление преступлений указанного характера.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в отчетном периоде преступлений не совершали (0).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Преступлений, совершенных лицами без гражданства, а также в отношении них и иностранных граждан не зарегистрировано.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указанном периоде раскрыто и расследовано 107 преступлений (раскрываемость составила 81,1%), а за аналогичный период прошлого года расследовано 110 преступлений (раскрываемость составила 71,4%), при этом фактов искусственного формирования показателей раскрываемости не выявлено.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анализируемом периоде снизилось число приостановленных расследованием уголовных дел с 44 до 25 или на 43,2%.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Основной массой нераскрытых преступлений в 2018/ году, явились кражи аккумуляторных батарей (14 – ч.1 ст.158 УК РФ), используемых организациями, осуществляющими на территории района сейсморазведку. Указанные аккумуляторные батареи обеспечивают питание сейсморазведочной сети, развернутой на территории района в 2018 году. Сохранность аккумуляторных батарей, установленных в полях, надлежащим образом собственниками не обеспечивалась. По данному поводу по инициативе прокуратуры района, совместно с ОМВД России по Асекеевскому району и представителями сейсморазведочных организаций проводились рабочие встречи, направленные на профилактику и раскрытие указанных преступлений, что привело к сокращению числа совершаемых преступлений в 2019 году.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Анализируя состояние преступности в </w:t>
      </w:r>
      <w:r w:rsidRPr="00C53CD3">
        <w:rPr>
          <w:rFonts w:ascii="Times New Roman" w:hAnsi="Times New Roman" w:cs="Times New Roman"/>
          <w:bCs/>
          <w:sz w:val="28"/>
          <w:szCs w:val="28"/>
        </w:rPr>
        <w:t>Заглядинском сельсовете</w:t>
      </w:r>
      <w:r w:rsidRPr="00C53CD3">
        <w:rPr>
          <w:rFonts w:ascii="Times New Roman" w:hAnsi="Times New Roman" w:cs="Times New Roman"/>
          <w:sz w:val="28"/>
          <w:szCs w:val="28"/>
        </w:rPr>
        <w:t xml:space="preserve"> установлено, что на территории данного сельсовета зарегистрировано 12 преступлений, что составило 8,8</w:t>
      </w:r>
      <w:r w:rsidRPr="00C53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CD3">
        <w:rPr>
          <w:rFonts w:ascii="Times New Roman" w:hAnsi="Times New Roman" w:cs="Times New Roman"/>
          <w:sz w:val="28"/>
          <w:szCs w:val="28"/>
        </w:rPr>
        <w:t xml:space="preserve">% от общего числа совершенных преступлений, и по количеству совершенных преступлений данный сельсовет находится на 2 месте. 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Преобладающим большинством из зарегистрированных преступлений являются преступления против личности, которых зарегистрировано 6 </w:t>
      </w:r>
      <w:r w:rsidRPr="00C53CD3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C53CD3">
        <w:rPr>
          <w:rFonts w:ascii="Times New Roman" w:hAnsi="Times New Roman" w:cs="Times New Roman"/>
          <w:bCs/>
          <w:sz w:val="28"/>
          <w:szCs w:val="28"/>
        </w:rPr>
        <w:t>50</w:t>
      </w:r>
      <w:r w:rsidRPr="00C53CD3">
        <w:rPr>
          <w:rFonts w:ascii="Times New Roman" w:hAnsi="Times New Roman" w:cs="Times New Roman"/>
          <w:sz w:val="28"/>
          <w:szCs w:val="28"/>
        </w:rPr>
        <w:t xml:space="preserve">% от общего количества зарегистрированных преступлений. Против личности зарегистрировано следующие преступления: 1 по ст.111 ч. 1 УК РФ, 3 по ст. 115 УК РФ - 1, 2 по ст.157 УК РФ. 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Кроме того выявлено  2 преступления  по ст. 314.1 УК РФ, 2 преступления по ст.264.1 УК РФ, 1 преступление по ст.158 ч. 1 УК РФ, 1 преступление по ст.306 УК РФ.  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Нераскрытым остается 1 преступление, что составляет 8,3% от их общего количества, это преступления против собственности по ст. 158 УК РФ.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Анализируя посубъектный состав совершенных преступлений, установлено, что 4 преступления или 33,3% совершены лицами, находящимися в состоянии алкогольного опьянения.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общественных местах совершено 3 преступления или 25%.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4 преступления совершены лицами ранее судимыми.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D3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C53CD3">
        <w:rPr>
          <w:rFonts w:ascii="Times New Roman" w:hAnsi="Times New Roman" w:cs="Times New Roman"/>
          <w:sz w:val="28"/>
          <w:szCs w:val="28"/>
        </w:rPr>
        <w:t>Из проведенного анализа можно сделать вывод о том, что основными причинами преступности на территории района по – прежнему являются нежелание значительного количества граждан трудоустраиваться, зарабатывать легальным путем, доступность дешевого алкоголя для лиц им злоупотребляющих.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принимаемые правоохранительными органами меры и активизацию работы в данном направлении, беспечность граждан и администраций предприятий, учреждений и организаций к сохранности своего имущества, приводит к увеличению числа хищений. Причинами, способствующими этому, являются просчеты в проведении профилактической работы,  как стороны правоохранительных органов, так и со стороны органов местного самоуправления, а также отсутствие системы социальной адаптации лиц, освободившихся из мест лишения свободы.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C53CD3">
        <w:rPr>
          <w:rFonts w:ascii="Times New Roman" w:hAnsi="Times New Roman" w:cs="Times New Roman"/>
          <w:sz w:val="28"/>
          <w:szCs w:val="28"/>
        </w:rPr>
        <w:t>Недостаточная работа по профилактике среди граждан по прежнему способствует совершению в отношении них мошенничеств, с использованием сети Интернет и сотовых телефонов, что требует более тесного взаимодействия с органами местного самоуправления, общественностью, руководителями предприятий, учреждений, организаций.</w:t>
      </w:r>
    </w:p>
    <w:p w:rsidR="00F00593" w:rsidRPr="00C53CD3" w:rsidRDefault="00F00593" w:rsidP="00F00593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</w:r>
      <w:r w:rsidRPr="00C53CD3">
        <w:rPr>
          <w:rFonts w:ascii="Times New Roman" w:hAnsi="Times New Roman" w:cs="Times New Roman"/>
          <w:sz w:val="28"/>
          <w:szCs w:val="28"/>
        </w:rPr>
        <w:tab/>
        <w:t xml:space="preserve">В 2019 году прокуратурой района выявлено 1653 нарушения закона (1 766), по которым принесено 286 протестов на незаконные правовые акты  (198), в суды в защиту прав граждан, неопределенного круга лиц, государства и муниципальных образований направлено 163 иска и заявления на сумму 3276 т.р. (253 на сумму 2702 т.р.) из которых рассмотрено и удовлетворено 155 на сумму 3212 т.р. (242  на сумму 2353 т.р.), в органы власти, управления и коммерческие организации внесено 345 представления об устранении нарушений закона (305) по результатам рассмотрения которых к дисциплинарной ответственности привлечено 297 виновных лиц (305), эффективность рассмотрения представлений составила 86,08 % (96,20%), по постановлению прокурора 51 лицо привлечено к административной ответственности (60), о недопустимости нарушений закона предостережено 8 лиц (9), в порядке ст. 37 УПК РФ направлено 3 материала проверки для решения вопроса об уголовном преследовании (2), по результатам рассмотрения которых возбуждено 2 уголовных дела (2). 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нарушения в социальном секторе, в том числе в сфере трудового законодательства в части выплаты заработной платы, нарушения в сфере ЖКХ, защиты прав субъектов предпринимательской деятельности, о закупках товаров, работ, услуг для обеспечения муниципальных нужд, в сфере соблюдения прав и интересов несовершеннолетних. 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осуществлении надзора в </w:t>
      </w:r>
      <w:r w:rsidRPr="00C53CD3">
        <w:rPr>
          <w:rFonts w:ascii="Times New Roman" w:hAnsi="Times New Roman" w:cs="Times New Roman"/>
          <w:sz w:val="28"/>
          <w:szCs w:val="28"/>
        </w:rPr>
        <w:t>жилищно-коммунальной сфере</w:t>
      </w:r>
      <w:r w:rsidRPr="00C53CD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выявлено 107 нарушений, в целях устранения которых  </w:t>
      </w:r>
      <w:r w:rsidRPr="00C53CD3">
        <w:rPr>
          <w:rFonts w:ascii="Times New Roman" w:hAnsi="Times New Roman" w:cs="Times New Roman"/>
          <w:sz w:val="28"/>
          <w:szCs w:val="28"/>
        </w:rPr>
        <w:t xml:space="preserve">принесено 17 протестов на незаконные правовые акты, которые рассмотрены и удовлетворены, незаконные правовые акты отменены и приведены в соответствие с требованиями законодательства, в суд направлено 2 исковых заявления, 1 из которых рассмотрено и удовлетворено, 1 находится в стадии рассмотрения, внесено 44 представления об устранении нарушений законодательства по </w:t>
      </w:r>
      <w:r w:rsidRPr="00C53C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рассмотрения которых 39 лиц привлечено к дисциплинарной ответственности, объявлено 1 предостережение. </w:t>
      </w:r>
    </w:p>
    <w:p w:rsidR="00F00593" w:rsidRPr="00C53CD3" w:rsidRDefault="00F00593" w:rsidP="00F00593">
      <w:pPr>
        <w:pStyle w:val="Style3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C53CD3">
        <w:rPr>
          <w:rFonts w:ascii="Times New Roman" w:hAnsi="Times New Roman"/>
          <w:spacing w:val="-1"/>
          <w:sz w:val="28"/>
          <w:szCs w:val="28"/>
        </w:rPr>
        <w:t xml:space="preserve">Мерами прокурорского реагирования  удалось снизить </w:t>
      </w:r>
      <w:r w:rsidRPr="00C53CD3">
        <w:rPr>
          <w:rFonts w:ascii="Times New Roman" w:hAnsi="Times New Roman"/>
          <w:sz w:val="28"/>
          <w:szCs w:val="28"/>
        </w:rPr>
        <w:t xml:space="preserve">тариф на тепловую энергию </w:t>
      </w:r>
      <w:r w:rsidRPr="00C53CD3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C53CD3">
        <w:rPr>
          <w:rFonts w:ascii="Times New Roman" w:hAnsi="Times New Roman"/>
          <w:sz w:val="28"/>
          <w:szCs w:val="28"/>
        </w:rPr>
        <w:t xml:space="preserve">задолженность ресурсоснабжающих организаций за потребляемые энергоресурсы, добиться </w:t>
      </w:r>
      <w:r w:rsidRPr="00C53CD3">
        <w:rPr>
          <w:rFonts w:ascii="Times New Roman" w:hAnsi="Times New Roman"/>
          <w:iCs/>
          <w:sz w:val="28"/>
          <w:szCs w:val="28"/>
        </w:rPr>
        <w:t xml:space="preserve">размещения информации в государственной информационной системе ЖКХ, </w:t>
      </w:r>
      <w:r w:rsidRPr="00C53CD3">
        <w:rPr>
          <w:rFonts w:ascii="Times New Roman" w:hAnsi="Times New Roman"/>
          <w:sz w:val="28"/>
          <w:szCs w:val="28"/>
        </w:rPr>
        <w:t>устранить недостатки в проведенном капитальном ремонте многоквартирных домов и др.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Прокуратурой района особое внимание уделяется защите прав несовершеннолетних.  В 2019 году прокуратурой района выявлено 172 нарушения законодательства в указанной сфере, по которым принесено 42 протеста, которые рассмотрены и удовлетворены, локальные акты приведены в соответствие с положениями закона, внесено 40 представлений, которые рассмотрены и удовлетворены, 39 виновных лиц привлечено к дисциплинарной ответственности, направлено 13 исковых заявления, 10 из которых рассмотрены и удовлетворены, 3 находятся в стадии рассмотрения. </w:t>
      </w:r>
    </w:p>
    <w:p w:rsidR="00F00593" w:rsidRPr="00C53CD3" w:rsidRDefault="00F00593" w:rsidP="00F00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Меры прокурорского реагирования направлены на - защиту жилищных прав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на оформление доли в жилых помещениях, приобретенных на средства материнского капитала, соблюдение законодательства об образовании, </w:t>
      </w:r>
      <w:r w:rsidRPr="00C53CD3">
        <w:rPr>
          <w:rFonts w:ascii="Times New Roman" w:hAnsi="Times New Roman" w:cs="Times New Roman"/>
          <w:sz w:val="28"/>
          <w:szCs w:val="28"/>
        </w:rPr>
        <w:t xml:space="preserve">профилактику безнадзорности и правонарушений несовершеннолетних, </w:t>
      </w:r>
      <w:r w:rsidRPr="00C53CD3">
        <w:rPr>
          <w:rFonts w:ascii="Times New Roman" w:hAnsi="Times New Roman" w:cs="Times New Roman"/>
          <w:sz w:val="28"/>
          <w:szCs w:val="28"/>
          <w:lang w:eastAsia="en-US"/>
        </w:rPr>
        <w:t>безопасности несовершеннолетних, здравоохранение.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0593" w:rsidRPr="00C53CD3" w:rsidRDefault="00F00593" w:rsidP="00F0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мерам прокурорского реагирования удалось добиться освоения бюджетных средств, выделенных на </w:t>
      </w:r>
      <w:r w:rsidRPr="00C53CD3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обеспечение жильем детей-сирот и детей, оставшихся без попечения  родителей. </w:t>
      </w:r>
    </w:p>
    <w:p w:rsidR="00F00593" w:rsidRPr="00C53CD3" w:rsidRDefault="00F00593" w:rsidP="00F0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результате рассмотрения мер прокурорского реагирования 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прекращена деятельность 3 сайтов в сети Интернет, на котором размещалась информация </w:t>
      </w:r>
      <w:r w:rsidRPr="00C53CD3">
        <w:rPr>
          <w:rFonts w:ascii="Times New Roman" w:hAnsi="Times New Roman" w:cs="Times New Roman"/>
          <w:sz w:val="28"/>
          <w:szCs w:val="28"/>
        </w:rPr>
        <w:t xml:space="preserve">причиняющая вред здоровью и развитию несовершеннолетних, сделан ремонт в складском помещении начальной школы.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Вместе с тем, в настоящее время </w:t>
      </w:r>
      <w:r w:rsidRPr="00C53CD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возросла популярность употребления подростками </w:t>
      </w:r>
      <w:r w:rsidRPr="00C53C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бестабачных смесей, содержащих в своем составе высокую концентрацию </w:t>
      </w:r>
      <w:r w:rsidRPr="00C53CD3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никотина.</w:t>
      </w:r>
      <w:r w:rsidRPr="00C53CD3">
        <w:rPr>
          <w:rFonts w:ascii="Times New Roman" w:hAnsi="Times New Roman" w:cs="Times New Roman"/>
          <w:sz w:val="28"/>
          <w:szCs w:val="28"/>
        </w:rPr>
        <w:t xml:space="preserve"> Данная продукция также продается через сайты в сети «Интернет».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связи с изложенным необходимо </w:t>
      </w:r>
      <w:r w:rsidRPr="00C53CD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незамедлительно </w:t>
      </w:r>
      <w:r w:rsidRPr="00C53CD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информировать правоохранительные органы о фактах употребления и оборота 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указанной продукции. </w:t>
      </w:r>
    </w:p>
    <w:p w:rsidR="00F00593" w:rsidRPr="00C53CD3" w:rsidRDefault="00F00593" w:rsidP="00F00593">
      <w:pPr>
        <w:spacing w:after="0" w:line="240" w:lineRule="auto"/>
        <w:ind w:left="-1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 Распространены нарушения законодательства о закупках товаров, работ и услуг для обеспечения муниципальных нужд.</w:t>
      </w:r>
    </w:p>
    <w:p w:rsidR="00F00593" w:rsidRPr="00C53CD3" w:rsidRDefault="00F00593" w:rsidP="00F00593">
      <w:pPr>
        <w:spacing w:after="0" w:line="240" w:lineRule="auto"/>
        <w:ind w:left="-14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За утверждение конкурсной документации, не соответствующей требованиям законодательства, не размещений необходимой информации в сети Интернет, 6 должностных лиц привлечены к административной ответственности по постановлениям прокурора.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течение данного периода прокуратурой принимались меры по защите прав субъектов малого и среднего предпринимательства.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Всего выявлено 107 нарушений законодательства. По выявленным нарушениям на незаконные правовые акты принесено 12 протестов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Pr="00C53C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рассмотрены и удовлетворены, внесено 56 представлений об устранении нарушений законодательства, которые рассмотрены, нарушения устранены, 48 лиц привлечены к дисциплинарной ответственности, по постановлению прокурора к административной ответственности привлечено 5 должностных лиц, в суд исковые заявления не направлялись.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Мерами прокурорского реагирования удалось добиться приведения муниципальной нормативной базы в соответствии с требованиями законодательства, повысить уровень информированности субъектов предпринимательской деятельности, активизировать работу Совета по защите прав предпринимателей при главе района.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2019 года прокуратурой района проведено</w:t>
      </w:r>
      <w:r w:rsidRPr="00C53C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3CD3">
        <w:rPr>
          <w:rFonts w:ascii="Times New Roman" w:hAnsi="Times New Roman" w:cs="Times New Roman"/>
          <w:sz w:val="28"/>
          <w:szCs w:val="28"/>
        </w:rPr>
        <w:t xml:space="preserve">16 проверок исполнения трудового законодательства, в том числе об оплате труда. </w:t>
      </w:r>
    </w:p>
    <w:p w:rsidR="00F00593" w:rsidRPr="00C53CD3" w:rsidRDefault="00F00593" w:rsidP="00F0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Выявлено 271 нарушение закона, в целях устранения выявленных нарушений закона внесено 19 представлений об устранении нарушений закона, принесено 37 протестов, в суд направлено 89 исковых заявлений, объявлено 7 предостережений, возбуждено и направлено для рассмотрения 16 дел об административных правонарушениях.</w:t>
      </w:r>
    </w:p>
    <w:p w:rsidR="00F00593" w:rsidRPr="00C53CD3" w:rsidRDefault="00F00593" w:rsidP="00F00593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  <w:t xml:space="preserve">  В целях пресечения нарушения прав граждан на оплату труда в случаях поступления информации о фактах не выплаты зарплаты работодателями, осуществляющими деятельность на территории сельсовета, незамедлительно направлять информацию в прокуратуру района.  </w:t>
      </w:r>
    </w:p>
    <w:p w:rsidR="00F00593" w:rsidRPr="00C53CD3" w:rsidRDefault="00F00593" w:rsidP="00F005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 2019 году </w:t>
      </w:r>
      <w:r w:rsidRPr="00C5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охраны окружающей среды и природопользования выявлено 68 нарушений законодательства, по которым принесено 9 протестов, которые рассмотрены и удовлетворены, в суд направлено 8 исковых заявлений, 5 из которых рассмотрены и удовлетворены, 1 прекращен в связи с отказом истца от иска, 2 находятся в стадии рассмотрения, внесено 14 представлений, которые рассмотрены, приняты меры по устранению нарушений, 8 лиц привлечено к дисциплинарной ответственности, по постановлению и.о. прокурора района 1 лицо привлечено к административной ответственности. </w:t>
      </w:r>
    </w:p>
    <w:p w:rsidR="00F00593" w:rsidRPr="00C53CD3" w:rsidRDefault="00F00593" w:rsidP="00F00593">
      <w:pPr>
        <w:spacing w:after="0" w:line="240" w:lineRule="auto"/>
        <w:ind w:right="-55" w:firstLine="547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5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результате мер прокурорского реагирования </w:t>
      </w:r>
      <w:r w:rsidRPr="00C53CD3">
        <w:rPr>
          <w:rFonts w:ascii="Times New Roman" w:hAnsi="Times New Roman" w:cs="Times New Roman"/>
          <w:sz w:val="28"/>
          <w:szCs w:val="28"/>
        </w:rPr>
        <w:t xml:space="preserve">пресечены нарушения законодательства о противопожарной безопасности в лесах в деятельности государственного казенного учреждения и коммерческой организации, внесена плата за негативное воздействие на окружающую среду двумя организациями, внесены изменения  в Уставы органов местного самоуправления, определены  места первичного сбора и размещения отработанных ртутьсодержащих ламп, на 2020 год запланировано </w:t>
      </w:r>
      <w:r w:rsidRPr="00C53CD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обустройство 5 скотомогильников.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Прокуратурой района проводится работа по изучению нормативных правовых актов и их проектов, а также нормотворчества.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2019 году прокуратурой района изучен 431 нормативный правовой акт, принятый представительными и исполнительными органами местного самоуправления и 349 проектов. По результатам изучения проектов нормативных правовых актов подготовлено 86 отрицательных заключений, которые учтены при принятии нормативных правовых актов.</w:t>
      </w:r>
    </w:p>
    <w:p w:rsidR="00F00593" w:rsidRPr="00C53CD3" w:rsidRDefault="00F00593" w:rsidP="00F00593">
      <w:pPr>
        <w:pStyle w:val="p14"/>
        <w:spacing w:before="0" w:beforeAutospacing="0" w:after="0" w:afterAutospacing="0"/>
        <w:ind w:right="-78" w:firstLine="720"/>
        <w:jc w:val="both"/>
        <w:rPr>
          <w:color w:val="000000"/>
          <w:sz w:val="28"/>
          <w:szCs w:val="28"/>
        </w:rPr>
      </w:pPr>
      <w:r w:rsidRPr="00C53CD3">
        <w:rPr>
          <w:sz w:val="28"/>
          <w:szCs w:val="28"/>
        </w:rPr>
        <w:lastRenderedPageBreak/>
        <w:t>В анализируемом периоде прокуратурой района принесено 140 протестов на муниципальные нормативные правовые акты (АППГ-97), которые рассмотрены и удовлетворены.</w:t>
      </w:r>
    </w:p>
    <w:p w:rsidR="00F00593" w:rsidRPr="00C53CD3" w:rsidRDefault="00F00593" w:rsidP="00F00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В органы местного самоуправления в истекшем периоде 2019 года направлено 89 информаций (76) о необходимости приведения нормативных правовых актов в соответствие с действующим законодательством, которые рассмотрены, изменения внесены.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анализируемом периоде поступило 229 обращений граждан (157). Из них 19 обращений (11) на действия и решения органов местного самоуправления и их должностных лиц.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Количество разрешенных обращений в 2019 году составило 164 (133).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Наиболее разрешаемыми жалобами в отчетном периоде явились:</w:t>
      </w:r>
    </w:p>
    <w:p w:rsidR="00F00593" w:rsidRPr="00C53CD3" w:rsidRDefault="00F00593" w:rsidP="00F00593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- на нарушения жилищного законодательства – 11 (13);</w:t>
      </w:r>
    </w:p>
    <w:p w:rsidR="00F00593" w:rsidRPr="00C53CD3" w:rsidRDefault="00F00593" w:rsidP="00F00593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- на нарушения законодательства в сфере ЖКХ – 13 (20);</w:t>
      </w:r>
    </w:p>
    <w:p w:rsidR="00F00593" w:rsidRPr="00C53CD3" w:rsidRDefault="00F00593" w:rsidP="00F00593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- на нарушения законов об исполнительном производстве – 23 (18);</w:t>
      </w:r>
    </w:p>
    <w:p w:rsidR="00F00593" w:rsidRPr="00C53CD3" w:rsidRDefault="00F00593" w:rsidP="00F00593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- иное – 44 (31);</w:t>
      </w:r>
    </w:p>
    <w:p w:rsidR="00F00593" w:rsidRPr="00C53CD3" w:rsidRDefault="00F00593" w:rsidP="00F00593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- на нарушения трудового законодательства – 8 (12);</w:t>
      </w:r>
    </w:p>
    <w:p w:rsidR="00F00593" w:rsidRPr="00C53CD3" w:rsidRDefault="00F00593" w:rsidP="00F00593">
      <w:pPr>
        <w:spacing w:after="0" w:line="240" w:lineRule="auto"/>
        <w:ind w:left="14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В ходе проведенного анализа вскрыт ряд проблем, требующих разрешения в 1 полугодии  2020 года. 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>Органам местного самоуправления необходимо обратить внимание на продолжающиеся случаи мошеннических действий с использованием электронных систем, проводить активную на постоянной основе разъяснительную работу среди граждан, в том числе через средства массовой информации и сеть Интернет.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Значительный износ коммунальных сетей требует принятия мер по их ремонту и строительству новых, в том числе путем участия в региональных и федеральных программах. На территории района ежегодно капитально ремонтируются многоквартирные дома, однако не в каждом случае соблюдаются сроки выполнения работ и обеспечивается их качество. В данной ситуации органам местного самоуправления в лице соответствующих служб во взаимодействии с прокуратурой района необходимо обеспечить принятие превентивных меры по недопущению указанных фактов, своевременно информировать о возникающих проблемах и предпосылках к ним.  </w:t>
      </w:r>
    </w:p>
    <w:p w:rsidR="00F00593" w:rsidRPr="00C53CD3" w:rsidRDefault="00F00593" w:rsidP="00F0059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  <w:t>Необходимо совместно активизировать работу по профилактике наркомании и поставить на жесткий контроль уничтожение дикорастущих растений конопли, а также надежный барьер проникновению синтетических курительных смесей.</w:t>
      </w:r>
    </w:p>
    <w:p w:rsidR="00F00593" w:rsidRPr="00C53CD3" w:rsidRDefault="00F00593" w:rsidP="00F00593">
      <w:pPr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 xml:space="preserve">            Без помощи органов местного самоуправления, общественности и активной части населения правоохранительным органам будет трудно справить с данными негативными явлениями.</w:t>
      </w:r>
    </w:p>
    <w:p w:rsidR="00F00593" w:rsidRPr="00C53CD3" w:rsidRDefault="00F00593" w:rsidP="00F0059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  <w:t xml:space="preserve">Органами местного самоуправления зачастую несвоевременно принимаются меры по приведению в соответствие с изменившимся законодательством нормативных правовых актов, в том числе уставов, не налажена систематическая работа по размещению в сети Интернет </w:t>
      </w:r>
      <w:r w:rsidRPr="00C53CD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законодательством информации, имеют место факты не направления в прокуратуру района проектов нормативных правовых актов для изучения. </w:t>
      </w:r>
    </w:p>
    <w:p w:rsidR="00F00593" w:rsidRPr="00C53CD3" w:rsidRDefault="00F00593" w:rsidP="00F00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  <w:t>Значительное количество совершенных несовершеннолетними преступлений в целом по району требует от органов местного самоуправления, уполномоченных принимать участие в работе по данному направлению принятия незамедлительных мер, направленных на содействие органам системы профилактики безнадзорности и правонарушений несовершеннолетних по обеспечению занятости детей.</w:t>
      </w:r>
    </w:p>
    <w:p w:rsidR="00F00593" w:rsidRPr="00C53CD3" w:rsidRDefault="00F00593" w:rsidP="00F00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  <w:t xml:space="preserve">По прежнему существует необходимость постоянного контроля за ситуацией в сфере межнациональных отношений и противодействию экстремизму.  </w:t>
      </w:r>
    </w:p>
    <w:p w:rsidR="00F00593" w:rsidRPr="00C53CD3" w:rsidRDefault="00F00593" w:rsidP="00F00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D3">
        <w:rPr>
          <w:rFonts w:ascii="Times New Roman" w:hAnsi="Times New Roman" w:cs="Times New Roman"/>
          <w:sz w:val="28"/>
          <w:szCs w:val="28"/>
        </w:rPr>
        <w:tab/>
        <w:t xml:space="preserve">Не достаточно внимания уделено вопросам благоустройства, в том числе в части освещения населенных пунктов, очистки территории сельских поселений от мусора, в летнее время от травы, в зимнее время от снега.  </w:t>
      </w:r>
    </w:p>
    <w:p w:rsidR="00F00593" w:rsidRDefault="00F00593" w:rsidP="00F005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Pr="00FB3DD4" w:rsidRDefault="00F00593" w:rsidP="00F0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4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F00593" w:rsidRPr="00FB3DD4" w:rsidRDefault="00F00593" w:rsidP="00F00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DD4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Э.Н.Гарейшин</w:t>
      </w: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F00593" w:rsidRDefault="00F00593" w:rsidP="00F00593">
      <w:pPr>
        <w:rPr>
          <w:rFonts w:ascii="Times New Roman" w:hAnsi="Times New Roman" w:cs="Times New Roman"/>
          <w:sz w:val="28"/>
          <w:szCs w:val="28"/>
        </w:rPr>
      </w:pPr>
    </w:p>
    <w:p w:rsidR="00987A9E" w:rsidRDefault="00987A9E"/>
    <w:sectPr w:rsidR="0098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593"/>
    <w:rsid w:val="00987A9E"/>
    <w:rsid w:val="00F0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F0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00593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2">
    <w:name w:val="Основной текст (2)_"/>
    <w:link w:val="21"/>
    <w:rsid w:val="00F0059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00593"/>
    <w:pPr>
      <w:widowControl w:val="0"/>
      <w:shd w:val="clear" w:color="auto" w:fill="FFFFFF"/>
      <w:spacing w:after="0" w:line="278" w:lineRule="exact"/>
      <w:ind w:firstLine="720"/>
      <w:jc w:val="both"/>
    </w:pPr>
    <w:rPr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F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2020-04-29T07:43:00Z</dcterms:created>
  <dcterms:modified xsi:type="dcterms:W3CDTF">2020-04-29T07:43:00Z</dcterms:modified>
</cp:coreProperties>
</file>